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85" w:rsidRDefault="00696F85"/>
    <w:tbl>
      <w:tblPr>
        <w:tblW w:w="5000" w:type="pct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228"/>
      </w:tblGrid>
      <w:tr w:rsidR="00BF2BB4" w:rsidRPr="00381EA5" w:rsidTr="002D5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BB4" w:rsidRPr="00381EA5" w:rsidRDefault="00BF2BB4" w:rsidP="002D5442">
            <w:pPr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Zapytanie ofertowe</w:t>
            </w:r>
          </w:p>
          <w:p w:rsidR="00BF2BB4" w:rsidRDefault="00BF2BB4" w:rsidP="002D5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zamówienie o wartości szacunkowej nieprzekraczającej kwoty 30 000 Euro</w:t>
            </w:r>
          </w:p>
          <w:p w:rsidR="00BF2BB4" w:rsidRPr="00381EA5" w:rsidRDefault="00BF2BB4" w:rsidP="002D54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 </w:t>
            </w: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Stowarzyszenie „Jesteśmy Razem”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Wolności 20, 78-540 Kalisz Pomorski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>stow.jestesmy.razem.wp.pl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 533 099 898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zaprasza do złożenia oferty cenowej na wykonanie zadania  polegającego na zakupie, dostawie i montażu 3 urządzeń placu zabaw i 2 urządzeń siłowni zewnętrznej w Kaliszu Pomorskim w ramach projektu "Wspólne podwórko" Projekt dofinansowany przez Fundację BGK w programie „Moja Mała Ojczyzna 2020”.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     </w:t>
            </w: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Przedmiot zamówienia:</w:t>
            </w:r>
          </w:p>
          <w:p w:rsidR="00BF2BB4" w:rsidRDefault="00BF2BB4" w:rsidP="00600B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zakup, dostawa i montaż 3 urządzeń placu zabaw i 2 urządzeń siłowni zewnętrznej na działce położonej w Kaliszu Pomorskim nr 53 obr. 0003 o pow. 0,0685 ha,  w ramach projektu "Wspólne podwórko" Projekt dofinansowany przez Fundację BGK w programie „Moja Mała Ojczyzna 2020” w skład, którego wchodzą urządzenia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zgodne z </w:t>
            </w:r>
            <w:r w:rsidR="00AE5B45">
              <w:rPr>
                <w:rFonts w:ascii="Times New Roman" w:hAnsi="Times New Roman" w:cs="Times New Roman"/>
                <w:sz w:val="24"/>
                <w:szCs w:val="24"/>
              </w:rPr>
              <w:t>certyfikatami</w:t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zgodnie z obowiązującymi normami</w:t>
            </w:r>
            <w:r w:rsidR="00623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5B45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23FAF">
              <w:rPr>
                <w:rFonts w:ascii="Times New Roman" w:hAnsi="Times New Roman" w:cs="Times New Roman"/>
                <w:sz w:val="24"/>
                <w:szCs w:val="24"/>
              </w:rPr>
              <w:t>PN-EN 1176 dla urządzeń placu zabaw oraz PN</w:t>
            </w:r>
            <w:r w:rsidR="008D4FA6">
              <w:rPr>
                <w:rFonts w:ascii="Times New Roman" w:hAnsi="Times New Roman" w:cs="Times New Roman"/>
                <w:sz w:val="24"/>
                <w:szCs w:val="24"/>
              </w:rPr>
              <w:t xml:space="preserve">-EN 161630 dla urządzeń siłowni), montowane </w:t>
            </w:r>
            <w:r w:rsidR="00AE5B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4FA6">
              <w:rPr>
                <w:rFonts w:ascii="Times New Roman" w:hAnsi="Times New Roman" w:cs="Times New Roman"/>
                <w:sz w:val="24"/>
                <w:szCs w:val="24"/>
              </w:rPr>
              <w:t>w fundamentach betonowych</w:t>
            </w: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BB4" w:rsidRPr="00381EA5" w:rsidRDefault="00BF2BB4" w:rsidP="00600B6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huśtawka wahadłowa potrójna Hm-3  (dwie deski i gniazdo).</w:t>
            </w:r>
            <w:r w:rsidR="00AF61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3FAF">
              <w:rPr>
                <w:rFonts w:ascii="Times New Roman" w:hAnsi="Times New Roman" w:cs="Times New Roman"/>
                <w:noProof/>
                <w:sz w:val="24"/>
                <w:szCs w:val="24"/>
              </w:rPr>
              <w:t>Profile ocynkowane (</w:t>
            </w:r>
            <w:r w:rsidR="00C44085">
              <w:rPr>
                <w:rFonts w:ascii="Times New Roman" w:hAnsi="Times New Roman" w:cs="Times New Roman"/>
                <w:noProof/>
                <w:sz w:val="24"/>
                <w:szCs w:val="24"/>
              </w:rPr>
              <w:t>podkład cynkowy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>) malowany proszkowo,</w:t>
            </w:r>
            <w:r w:rsidR="00623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śruby klasy 5.6-8,8 pochowane  </w:t>
            </w:r>
            <w:r w:rsidR="00600B6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 kapslach, zabezpieczenia HDPE  Łańcuch techniczny din 5 lub din 6  stal nierdzewna lina zbrojona powlekana polipropylenem o gr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min.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>16 mm.</w:t>
            </w:r>
            <w:r w:rsidR="00623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Przedział wiekowy 3-15 lat. Długość </w:t>
            </w:r>
            <w:r w:rsidR="003D0D9C">
              <w:rPr>
                <w:rFonts w:ascii="Times New Roman" w:hAnsi="Times New Roman" w:cs="Times New Roman"/>
                <w:noProof/>
                <w:sz w:val="24"/>
                <w:szCs w:val="24"/>
              </w:rPr>
              <w:t>(5,5</w:t>
            </w:r>
            <w:r w:rsidR="00623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-5,7) i szerokość </w:t>
            </w:r>
            <w:r w:rsidR="003D0D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(1,9-2,0). </w:t>
            </w:r>
          </w:p>
          <w:p w:rsidR="00BF2BB4" w:rsidRPr="00381EA5" w:rsidRDefault="00BF2BB4" w:rsidP="002D5442">
            <w:pPr>
              <w:pStyle w:val="Akapitzlis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BB4" w:rsidRPr="00381EA5" w:rsidRDefault="00BF2BB4" w:rsidP="00600B6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stożek mały. 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Elementy czyszczone cynkowane i malowane podwójnie proszkowo. Liny z rdzeniem stalowym w oplocie polipropylenowym o śr 16 mm. Wszystkie śruby pochowane w plastikowych kapturkach. Łącznik aluminiowe lub plastikowe zaciskowe. Urządzenie na stałe montowane </w:t>
            </w:r>
            <w:r w:rsidR="00583911">
              <w:rPr>
                <w:rFonts w:ascii="Times New Roman" w:hAnsi="Times New Roman" w:cs="Times New Roman"/>
                <w:noProof/>
                <w:sz w:val="24"/>
                <w:szCs w:val="24"/>
              </w:rPr>
              <w:t>do gruntu poprzez zabeton</w:t>
            </w:r>
            <w:r w:rsidR="0081774B">
              <w:rPr>
                <w:rFonts w:ascii="Times New Roman" w:hAnsi="Times New Roman" w:cs="Times New Roman"/>
                <w:noProof/>
                <w:sz w:val="24"/>
                <w:szCs w:val="24"/>
              </w:rPr>
              <w:t>owanie. Wymiary: wysokość (</w:t>
            </w:r>
            <w:r w:rsidR="0058391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00B6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0B4B7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839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0), szerokość </w:t>
            </w:r>
            <w:r w:rsidR="0081774B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0B4B7B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 w:rsidR="003D0D9C">
              <w:rPr>
                <w:rFonts w:ascii="Times New Roman" w:hAnsi="Times New Roman" w:cs="Times New Roman"/>
                <w:noProof/>
                <w:sz w:val="24"/>
                <w:szCs w:val="24"/>
              </w:rPr>
              <w:t>0)</w:t>
            </w:r>
            <w:r w:rsidR="0081774B">
              <w:rPr>
                <w:rFonts w:ascii="Times New Roman" w:hAnsi="Times New Roman" w:cs="Times New Roman"/>
                <w:noProof/>
                <w:sz w:val="24"/>
                <w:szCs w:val="24"/>
              </w:rPr>
              <w:t>, długość (</w:t>
            </w:r>
            <w:r w:rsidR="000B4B7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583911">
              <w:rPr>
                <w:rFonts w:ascii="Times New Roman" w:hAnsi="Times New Roman" w:cs="Times New Roman"/>
                <w:noProof/>
                <w:sz w:val="24"/>
                <w:szCs w:val="24"/>
              </w:rPr>
              <w:t>,80)</w:t>
            </w:r>
          </w:p>
          <w:p w:rsidR="00BF2BB4" w:rsidRPr="00381EA5" w:rsidRDefault="00BF2BB4" w:rsidP="002D5442">
            <w:pPr>
              <w:pStyle w:val="Akapitzlis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BB4" w:rsidRPr="00381EA5" w:rsidRDefault="00BF2BB4" w:rsidP="00600B6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karuzela tarczowa z siedziskami ka-3</w:t>
            </w:r>
            <w:r w:rsidR="005839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otwarta</w:t>
            </w:r>
            <w:r w:rsidRPr="00381E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Profil okrągły ocynkowane </w:t>
            </w:r>
            <w:r w:rsidR="0058391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 podkład cynkowy ) i  malowane proszkowo. Śruby klasy 5.6-8,8 pochowane </w:t>
            </w:r>
            <w:r w:rsidR="00600B6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>w kapslach. Siedziska HDPE i kołko. Pokrycie podestu blacha ryflowna. Wykończona odpowiednim promien</w:t>
            </w:r>
            <w:r w:rsidR="00583911">
              <w:rPr>
                <w:rFonts w:ascii="Times New Roman" w:hAnsi="Times New Roman" w:cs="Times New Roman"/>
                <w:noProof/>
                <w:sz w:val="24"/>
                <w:szCs w:val="24"/>
              </w:rPr>
              <w:t>iem 3mm. Przedział wiekowy 3-15 lat. Łożyska bezobsługowe.</w:t>
            </w:r>
            <w:r w:rsidR="00600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Ś</w:t>
            </w:r>
            <w:r w:rsidR="00583911">
              <w:rPr>
                <w:rFonts w:ascii="Times New Roman" w:hAnsi="Times New Roman" w:cs="Times New Roman"/>
                <w:noProof/>
                <w:sz w:val="24"/>
                <w:szCs w:val="24"/>
              </w:rPr>
              <w:t>rednica 1,50m.</w:t>
            </w:r>
          </w:p>
          <w:p w:rsidR="00BF2BB4" w:rsidRPr="00381EA5" w:rsidRDefault="00BF2BB4" w:rsidP="00600B6E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BB4" w:rsidRPr="00381EA5" w:rsidRDefault="00BF2BB4" w:rsidP="00600B6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twister i wahadło</w:t>
            </w:r>
            <w:r w:rsidRPr="00381E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>Urządzenie w</w:t>
            </w:r>
            <w:r w:rsidRPr="0038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ykonane z wysokiej jakości stali spawalniczej. </w:t>
            </w:r>
            <w:r w:rsidRPr="0038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Elementy gięte ze stali bezszwowej S 355, elementy proste ze stali S 235. Zabezpieczenie antykorozyjne: śrutowanie wysokociśnieniowo i dwukrotnie malowane proszkowo. Pierwsza warstwa, to wysokiej jakości podkład cynkowy, </w:t>
            </w:r>
            <w:r w:rsidRPr="0038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druga warstwa, to odporna na zmienne warunki atmosferyczne farba poliestrowa.</w:t>
            </w:r>
            <w:r w:rsidR="0058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Wymiar: długość</w:t>
            </w:r>
            <w:r w:rsidR="0008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szerokość 1,34</w:t>
            </w:r>
            <w:r w:rsidR="008D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8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8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  <w:r w:rsidR="008D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69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wysokość 1,40.</w:t>
            </w:r>
            <w:r w:rsidRPr="0038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Słup konstrukcyjny wykonany z rury stalowej o grubości ścianki nie mniejszej niż 3,6 mm</w:t>
            </w:r>
            <w:r w:rsidR="0008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</w:t>
            </w:r>
            <w:r w:rsidR="0069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ozostałe ścianki nie mniej niż </w:t>
            </w:r>
            <w:r w:rsidR="0008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mm. </w:t>
            </w:r>
            <w:r w:rsidR="00216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Urządzenie posiada ograniczniki ruchu. </w:t>
            </w:r>
          </w:p>
          <w:p w:rsidR="00BF2BB4" w:rsidRPr="00381EA5" w:rsidRDefault="00BF2BB4" w:rsidP="002D5442">
            <w:pPr>
              <w:pStyle w:val="Akapitzlis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BB4" w:rsidRPr="00381EA5" w:rsidRDefault="00BF2BB4" w:rsidP="00600B6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Biegacz. </w:t>
            </w:r>
            <w:r w:rsidRPr="0038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wykonane z wysokiej jakości stali spawalniczej. Elementy gięte ze stali bezszwowej S 355, elementy proste ze stali S 235. Zabezpieczenie antykorozyjne: śrutowane wysokociśnieniowo i dwukrotnie malowane proszkowo. Pierwsza warstwa, to wysokiej jakości podkład cynkowy, a druga warstwa, to odporna na zmienne warunki atmosferyczne farba poliestrowa.</w:t>
            </w:r>
            <w:r w:rsidRPr="00381E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D4FA6">
              <w:rPr>
                <w:rFonts w:ascii="Times New Roman" w:hAnsi="Times New Roman" w:cs="Times New Roman"/>
                <w:noProof/>
                <w:sz w:val="24"/>
                <w:szCs w:val="24"/>
              </w:rPr>
              <w:t>Wymiar: długość i szerokość (1,0m – 0,5m)</w:t>
            </w:r>
            <w:r w:rsidR="002D18DA">
              <w:rPr>
                <w:rFonts w:ascii="Times New Roman" w:hAnsi="Times New Roman" w:cs="Times New Roman"/>
                <w:noProof/>
                <w:sz w:val="24"/>
                <w:szCs w:val="24"/>
              </w:rPr>
              <w:t>, wysokość 1,39m.</w:t>
            </w:r>
          </w:p>
          <w:p w:rsidR="00BF2BB4" w:rsidRPr="00381EA5" w:rsidRDefault="00BF2BB4" w:rsidP="002D5442">
            <w:pPr>
              <w:pStyle w:val="Akapitzlis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BB4" w:rsidRDefault="00BF2BB4" w:rsidP="00600B6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tablica informacyjna regulamin Regulamin 001.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Profil kwadratowy  ocynkowane (podkład cynkowy ) i  malowane proszkowo. Śruby klasy 5,6-8,8 pochowane </w:t>
            </w:r>
            <w:r w:rsidRPr="00381EA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w kapslach.</w:t>
            </w:r>
            <w:r w:rsidR="008D4F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Wysokość 1,80m</w:t>
            </w:r>
            <w:r w:rsidR="00EE73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Minimalny wymiar tekstu na tablicy 0,4m x 0,3m. </w:t>
            </w:r>
          </w:p>
          <w:p w:rsidR="008D4FA6" w:rsidRPr="00381EA5" w:rsidRDefault="008D4FA6" w:rsidP="008D4FA6">
            <w:pPr>
              <w:pStyle w:val="Akapitzlis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Wszystkie materiały powinny być fabrycznie nowe, tzn. że żadna część składająca się na dany materiał nie może być wcześniej używana oraz powinna posiadać niezbędne certyfikaty bezpieczeństwa.</w:t>
            </w: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Towary składane lub o bardziej skomplikowanej budowie powinny posiadać instrukcję użytkowania w języku polskim oraz ostrzeżenie o zagrożeniach. Dostawa wraz z montażem będzie obejmować fabrycznie nowe artykuły.</w:t>
            </w:r>
          </w:p>
          <w:p w:rsidR="00BF2BB4" w:rsidRDefault="00BF2BB4" w:rsidP="002D5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Wszystkie wymienione urządzenia montowane będą bezpośrednio na podłożu trawiastym </w:t>
            </w:r>
            <w:r w:rsidR="00EE7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(w gruncie</w:t>
            </w:r>
            <w:r w:rsidR="00EE7307">
              <w:rPr>
                <w:rFonts w:ascii="Times New Roman" w:hAnsi="Times New Roman" w:cs="Times New Roman"/>
                <w:sz w:val="24"/>
                <w:szCs w:val="24"/>
              </w:rPr>
              <w:t>, w fundamentach betonowych</w:t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7307" w:rsidRDefault="00CD2F4F" w:rsidP="002D5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urządzeń</w:t>
            </w:r>
            <w:r w:rsidR="002A25A8">
              <w:rPr>
                <w:rFonts w:ascii="Times New Roman" w:hAnsi="Times New Roman" w:cs="Times New Roman"/>
                <w:sz w:val="24"/>
                <w:szCs w:val="24"/>
              </w:rPr>
              <w:t xml:space="preserve"> uzgodniony z Zamawiającym. </w:t>
            </w: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B4" w:rsidRPr="00381EA5" w:rsidRDefault="00BF2BB4" w:rsidP="00BF2BB4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i </w:t>
            </w:r>
            <w:r w:rsidR="00AF6135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zamówienia:2</w:t>
            </w:r>
            <w:r w:rsidR="002C7C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.04.2021 r.</w:t>
            </w: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Lokalizacja poszczególnych elementów placu zabaw i siłowni zewnętrznej zostanie uzgodniona po podpisaniu umowy na etapie wykonywania robót.</w:t>
            </w:r>
          </w:p>
          <w:p w:rsidR="00BF2BB4" w:rsidRPr="00381EA5" w:rsidRDefault="00BF2BB4" w:rsidP="002D5442">
            <w:pPr>
              <w:pStyle w:val="Akapitzlist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B4" w:rsidRPr="00381EA5" w:rsidRDefault="00BF2BB4" w:rsidP="00BF2BB4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Istotne warunki zamówienia:</w:t>
            </w: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 </w:t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W postępowaniu mogą brać udział Wykonawcy, którzy: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Posiadają uprawnienia w zakresie prowadzenia działalności związanej z realizacją przedmiotu zamówienia.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Posiadają niezbędną wiedzę i doświadczenie oraz dysponują potencjałem technicznym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 i osobami zdolnymi do wykonania zamówienia.</w:t>
            </w:r>
          </w:p>
          <w:p w:rsidR="00EE7307" w:rsidRPr="00EE7307" w:rsidRDefault="00BF2BB4" w:rsidP="00EE7307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Zamawiający wymaga 30-dniowy okres związania ofertą.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wymaga, aby Wykonawca dostarczył wszystkie montowane urządzenia wraz z certyfikatami zgodnie z obowiązującymi normami. 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 od Wykonawcy dostarczenia własnym transportem zakupionych </w:t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towarów łącznie z rozładowaniem, rozpakowaniem, montażem na koszt własny i ryzyko, w godzinach i dniach pracy wskazanych przez Zamawiającego.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Wykonawcy są zobowiązani do dostarczenia urządzeń i sprzętu zgodnych pod względem jakości, estetyki, funkcjonalności i bezpieczeństwa.</w:t>
            </w: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2 . Złożona oferta powinna zawierać: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Ofertę – zgodnie z załącznikiem nr 1.</w:t>
            </w:r>
          </w:p>
          <w:p w:rsidR="00BF2BB4" w:rsidRDefault="00BF2BB4" w:rsidP="00BF2BB4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Oświadczenie wg określonego wzoru – załącznik nr 2.</w:t>
            </w:r>
          </w:p>
          <w:p w:rsidR="00BF2BB4" w:rsidRPr="00381EA5" w:rsidRDefault="00BF2BB4" w:rsidP="002D5442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B4" w:rsidRPr="00381EA5" w:rsidRDefault="00BF2BB4" w:rsidP="002D5442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             Kryteria wyboru oferty: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- 100 % </w:t>
            </w:r>
          </w:p>
          <w:p w:rsidR="00BF2BB4" w:rsidRDefault="00BF2BB4" w:rsidP="002D5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Podana w ofercie cena, będzie ceną obejmującą wszystkie koszty wykonania pełnego zakresu zamówienia wynikającą z opisu przedmiotu zamówienia. </w:t>
            </w: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B4" w:rsidRPr="00381EA5" w:rsidRDefault="00BF2BB4" w:rsidP="002D54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      </w:t>
            </w: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składania ofert: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Oferta powinna być przesłana za pośrednictwem poczty, kuriera lub złożona osobiście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w siedzibie</w:t>
            </w: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Stowarzyszenia „Jesteśmy Razem” ul. Wolności 20, 78-540 Kalisz Pomorski lub osobiście </w:t>
            </w:r>
            <w:r w:rsidR="004B6B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terminie do dnia 16 marca 2021r. godz. 14</w:t>
            </w: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.00 </w:t>
            </w: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dopiskiem: </w:t>
            </w:r>
          </w:p>
          <w:p w:rsidR="00BF2BB4" w:rsidRPr="00381EA5" w:rsidRDefault="00BF2BB4" w:rsidP="002D5442">
            <w:pPr>
              <w:pStyle w:val="Akapitzlist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BB4" w:rsidRPr="00381EA5" w:rsidRDefault="00BF2BB4" w:rsidP="002D5442">
            <w:pPr>
              <w:pStyle w:val="Akapitzlist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„zakup, dostawa i montaż 3 urządzeń placu zabaw i 2 urządzeń siłowni zewnętrznej w ramach projektu "Wspólne podwórko" Projekt dofinansowany przez Fundację BGK w programie „Moja Mała Ojczyzna 2020” </w:t>
            </w:r>
          </w:p>
          <w:p w:rsidR="00BF2BB4" w:rsidRPr="00381EA5" w:rsidRDefault="000C5335" w:rsidP="002D5442">
            <w:pPr>
              <w:pStyle w:val="Akapitzlist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otwierać przed 16.03.2021, godz. 14</w:t>
            </w:r>
            <w:r w:rsidR="00BF2BB4" w:rsidRPr="0038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</w:t>
            </w:r>
          </w:p>
          <w:p w:rsidR="00BF2BB4" w:rsidRPr="00381EA5" w:rsidRDefault="00BF2BB4" w:rsidP="002D5442">
            <w:pPr>
              <w:pStyle w:val="Akapitzlist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Termin składania ofert upływa w dniu </w:t>
            </w:r>
            <w:r w:rsidR="000C5335">
              <w:rPr>
                <w:rFonts w:ascii="Times New Roman" w:hAnsi="Times New Roman" w:cs="Times New Roman"/>
                <w:b/>
                <w:sz w:val="24"/>
                <w:szCs w:val="24"/>
              </w:rPr>
              <w:t>16.03.2021 r. godz. 14</w:t>
            </w: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Decyduje data wpływu do Zamawiającego.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Oferta powinna być sporządzona na papierze, opatrzona pieczątką firmową, posiadać datę sporządzenia oraz powinna być podpisana przez oferenta. 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Ceny netto i brutto urządzeń wraz montażem i transportem muszą być określone do dwóch miejsc po przecinku. Ceny określone przez Wykonawcę nie będą zmieniane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 w toku realizacji zamówienia chyba, że potrzeba zamiany będzie wynikała ze zmiany przepisów dotyczących wysokości stawki podatku VAT. 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oferty należy dołączyć karty katalogowe i zdjęcia oferowanych urządzeń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z oznaczeniem w sposób czytelny poszczególnych pozycji.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Oferty nie spełniające warunków określonych w pkt. VI, niekompletne, złożone w innej formie niż wskazane w niniejszym zapytaniu ofertowym lub złożone po terminie zostaną odrzucone.</w:t>
            </w:r>
          </w:p>
          <w:p w:rsidR="00BF2BB4" w:rsidRPr="00381EA5" w:rsidRDefault="00BF2BB4" w:rsidP="002D5442">
            <w:pPr>
              <w:pStyle w:val="Akapitzlist"/>
              <w:spacing w:after="0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dodatkowe: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prawo do unieważnienia niniejszego postępowania bez podania uzasadnienia, zmniejszenia ilości zamówionych urządzeń na poszczególne place zabaw jeśli wartość ofert przekroczy posiadany na dane miejscowości budżet a także do pozostawienia postępowania bez wyboru oferty. 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Zamawiający nie przewiduje zwrotu kosztów postępowania. 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Zamawiający nie dopuszcza składania ofert częściowych. 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Wykonawca może złożyć tylko jedną ofertę zgodną z zapytaniem. 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Zamawiający wymaga, aby Wykonawca składając ofertę uwzględnił wszystkie pozycje określone w zapytaniu ofertowym.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Jeżeli w niniejszym postępowaniu nie będzie można dokonać wyboru najkorzystniejszej oferty ze względu na to, że zostały złożone oferty o takiej samej cenie, Zamawiający zastrzega sobie możliwość wezwania do złożenia oferty dodatkowej.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Złożenie oferty nie zapewnia uzyskania zlecenia na wykonanie w/w zamówienia.</w:t>
            </w:r>
          </w:p>
          <w:p w:rsidR="00BF2BB4" w:rsidRPr="00381EA5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Osoba upoważniona do kontaktu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Wykonawcami -</w:t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 Joanna Kulesza, tel. 533 088 989, </w:t>
            </w:r>
            <w:r w:rsidR="004B6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>oanna.kulesza07@gmail.pl</w:t>
            </w:r>
          </w:p>
          <w:p w:rsidR="00BF2BB4" w:rsidRDefault="00BF2BB4" w:rsidP="00BF2BB4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5">
              <w:rPr>
                <w:rFonts w:ascii="Times New Roman" w:hAnsi="Times New Roman" w:cs="Times New Roman"/>
                <w:sz w:val="24"/>
                <w:szCs w:val="24"/>
              </w:rPr>
              <w:t xml:space="preserve">Informacja z wyboru Wykonawcy zostanie podana na stronie internetowej </w:t>
            </w:r>
            <w:hyperlink r:id="rId7" w:history="1">
              <w:r w:rsidRPr="003367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www.zspkalisz.edupage.org.pl</w:t>
              </w:r>
            </w:hyperlink>
          </w:p>
          <w:p w:rsidR="00BF2BB4" w:rsidRPr="00381EA5" w:rsidRDefault="00BF2BB4" w:rsidP="002D5442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B4" w:rsidRPr="00381EA5" w:rsidRDefault="00BF2BB4" w:rsidP="002D5442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VII.           Informacje o formalnościach 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      Zamawiający zastrzega sobie prawo do unieważnienia niniejszego postępowania bez podania przyczyn. 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      Wykonawca pozostaje związany złożoną ofertą przez 30 dni. 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     Niezwłocznie po wyborze najkorzystniejszej oferty, Zamawiający zawiadomi wszystkich Wykonawców, którzy ubiegali się o udzielenie zamówienia.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      Zamawiający zleci dostawę wyposażenia wybranym wykonawcą po przekazaniu zawiadomienia wyborze Wykonawcy. 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      Jeżeli Wykonawca, którego oferta została wybrana uchyli się od zawarcia umowy/realizacji zamówienia, Zamawiający wybierze kolejną ofertę najkorzystniejszą spośród złożonych ofert, bez przeprowadzania ich ponownej oceny.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      W niniejszym postępowaniu nie mają zastosowania przepisy Ustawy Prawo zamówień publicznych.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      Dodatkowe informacje dotyczące zapytania można uzyskać pod nr tel. 533 099 898</w:t>
            </w:r>
          </w:p>
          <w:p w:rsidR="00BF2BB4" w:rsidRPr="00381EA5" w:rsidRDefault="00BF2BB4" w:rsidP="00600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      Dane dotyczące niniejszego zapytania zostały zamieszczone na tablicy ogłoszeń </w:t>
            </w: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zamawiającego oraz na stronie zsp.kalisz.pl. </w:t>
            </w:r>
          </w:p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F2BB4" w:rsidRDefault="000C5335" w:rsidP="00730A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Kalisz Pomorski, 09</w:t>
            </w:r>
            <w:r w:rsidR="00730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.03.2021r.                                                         Wiceprezes Stowarzyszenia </w:t>
            </w:r>
          </w:p>
          <w:p w:rsidR="00730A34" w:rsidRDefault="00730A34" w:rsidP="00730A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Razem” w Kaliszu Pomorskim</w:t>
            </w:r>
          </w:p>
          <w:p w:rsidR="00730A34" w:rsidRPr="00381EA5" w:rsidRDefault="00730A34" w:rsidP="00730A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Kulesza </w:t>
            </w:r>
          </w:p>
          <w:p w:rsidR="00696F85" w:rsidRDefault="00696F85" w:rsidP="00730A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0A34" w:rsidRDefault="00730A34" w:rsidP="00730A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Sekretarz  Stowarzyszenia </w:t>
            </w:r>
          </w:p>
          <w:p w:rsidR="00730A34" w:rsidRDefault="00730A34" w:rsidP="00730A3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Razem” w Kaliszu Pomorskim</w:t>
            </w:r>
          </w:p>
          <w:p w:rsidR="00BF2BB4" w:rsidRPr="00381EA5" w:rsidRDefault="00730A34" w:rsidP="004B6B4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Witek </w:t>
            </w:r>
            <w:r w:rsidR="00BF2BB4" w:rsidRPr="00381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Załączniki:</w:t>
            </w:r>
          </w:p>
          <w:p w:rsidR="00BF2BB4" w:rsidRPr="00381EA5" w:rsidRDefault="00BF2BB4" w:rsidP="00BF2BB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Formularz ofertowy; </w:t>
            </w:r>
            <w:hyperlink r:id="rId8" w:history="1">
              <w:r w:rsidRPr="00381EA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  <w:p w:rsidR="00BF2BB4" w:rsidRPr="00381EA5" w:rsidRDefault="00BF2BB4" w:rsidP="00BF2BB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Oświadczenie o powiązaniach kapitałowych </w:t>
            </w:r>
            <w:hyperlink r:id="rId9" w:history="1">
              <w:r w:rsidRPr="00381EA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  <w:p w:rsidR="00BF2BB4" w:rsidRPr="00381EA5" w:rsidRDefault="00BF2BB4" w:rsidP="00BF2BB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Projekt umowy </w:t>
            </w:r>
            <w:hyperlink r:id="rId10" w:history="1">
              <w:r w:rsidRPr="00381EA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</w:p>
        </w:tc>
      </w:tr>
      <w:tr w:rsidR="00BF2BB4" w:rsidRPr="00381EA5" w:rsidTr="002D5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BB4" w:rsidRPr="00381EA5" w:rsidRDefault="00BF2BB4" w:rsidP="002D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57F6" w:rsidRDefault="003057F6" w:rsidP="00BF2BB4">
      <w:pPr>
        <w:spacing w:after="0" w:line="276" w:lineRule="auto"/>
      </w:pPr>
    </w:p>
    <w:sectPr w:rsidR="003057F6" w:rsidSect="00384141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49" w:rsidRDefault="00B42649" w:rsidP="00964603">
      <w:pPr>
        <w:spacing w:after="0" w:line="240" w:lineRule="auto"/>
      </w:pPr>
      <w:r>
        <w:separator/>
      </w:r>
    </w:p>
  </w:endnote>
  <w:endnote w:type="continuationSeparator" w:id="1">
    <w:p w:rsidR="00B42649" w:rsidRDefault="00B42649" w:rsidP="0096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032798"/>
      <w:docPartObj>
        <w:docPartGallery w:val="Page Numbers (Bottom of Page)"/>
        <w:docPartUnique/>
      </w:docPartObj>
    </w:sdtPr>
    <w:sdtContent>
      <w:p w:rsidR="00384141" w:rsidRDefault="00DF3339">
        <w:pPr>
          <w:pStyle w:val="Stopka"/>
          <w:jc w:val="right"/>
        </w:pPr>
        <w:fldSimple w:instr=" PAGE   \* MERGEFORMAT ">
          <w:r w:rsidR="002D18DA">
            <w:rPr>
              <w:noProof/>
            </w:rPr>
            <w:t>2</w:t>
          </w:r>
        </w:fldSimple>
      </w:p>
    </w:sdtContent>
  </w:sdt>
  <w:p w:rsidR="00384141" w:rsidRDefault="00384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8" w:rsidRDefault="00DF1328" w:rsidP="00DF1328">
    <w:pPr>
      <w:pStyle w:val="Stopka"/>
      <w:jc w:val="center"/>
    </w:pPr>
    <w:r>
      <w:t xml:space="preserve">Stowarzyszenie „Jesteśmy Razem” ul. Wolności 20, 78-540 Kalisz Pomorski NIP 2530183334 </w:t>
    </w:r>
    <w:r>
      <w:br/>
      <w:t>tel. 533 099 898 mail stow.jestesmy.razem@wp.pl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49" w:rsidRDefault="00B42649" w:rsidP="00964603">
      <w:pPr>
        <w:spacing w:after="0" w:line="240" w:lineRule="auto"/>
      </w:pPr>
      <w:r>
        <w:separator/>
      </w:r>
    </w:p>
  </w:footnote>
  <w:footnote w:type="continuationSeparator" w:id="1">
    <w:p w:rsidR="00B42649" w:rsidRDefault="00B42649" w:rsidP="0096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03" w:rsidRDefault="00964603">
    <w:pPr>
      <w:pStyle w:val="Nagwek"/>
    </w:pPr>
    <w:r>
      <w:rPr>
        <w:noProof/>
        <w:lang w:eastAsia="pl-PL"/>
      </w:rPr>
      <w:drawing>
        <wp:inline distT="0" distB="0" distL="0" distR="0">
          <wp:extent cx="1550665" cy="635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02" cy="64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F33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180.55pt;height:141.5pt;z-index:251660288;mso-width-percent:400;mso-height-percent:200;mso-position-horizontal:center;mso-position-horizontal-relative:text;mso-position-vertical-relative:text;mso-width-percent:400;mso-height-percent:200;mso-width-relative:margin;mso-height-relative:margin" strokecolor="white [3212]" strokeweight="0">
          <v:textbox style="mso-fit-shape-to-text:t">
            <w:txbxContent>
              <w:p w:rsidR="001760CF" w:rsidRPr="001760CF" w:rsidRDefault="001760CF" w:rsidP="001760CF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 w:rsidRPr="001760CF">
                  <w:rPr>
                    <w:b/>
                    <w:sz w:val="24"/>
                    <w:szCs w:val="24"/>
                  </w:rPr>
                  <w:t xml:space="preserve">Stowarzyszenie </w:t>
                </w:r>
                <w:r w:rsidRPr="001760CF">
                  <w:rPr>
                    <w:b/>
                    <w:sz w:val="24"/>
                    <w:szCs w:val="24"/>
                  </w:rPr>
                  <w:br/>
                  <w:t>„Jesteśmy Razem”</w:t>
                </w:r>
              </w:p>
              <w:p w:rsidR="001760CF" w:rsidRDefault="001760CF" w:rsidP="001760CF">
                <w:pPr>
                  <w:spacing w:after="0"/>
                  <w:jc w:val="center"/>
                </w:pPr>
                <w:r w:rsidRPr="001760CF">
                  <w:rPr>
                    <w:b/>
                    <w:sz w:val="24"/>
                    <w:szCs w:val="24"/>
                  </w:rPr>
                  <w:t>w Kaliszu Pomorskim</w:t>
                </w:r>
              </w:p>
            </w:txbxContent>
          </v:textbox>
        </v:shape>
      </w:pict>
    </w:r>
    <w:r>
      <w:tab/>
    </w:r>
    <w:r>
      <w:rPr>
        <w:noProof/>
        <w:lang w:eastAsia="pl-PL"/>
      </w:rPr>
      <w:drawing>
        <wp:inline distT="0" distB="0" distL="0" distR="0">
          <wp:extent cx="1295400" cy="70153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676" cy="72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12D"/>
    <w:multiLevelType w:val="hybridMultilevel"/>
    <w:tmpl w:val="8BA6CCC6"/>
    <w:lvl w:ilvl="0" w:tplc="52700B08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C4886"/>
    <w:multiLevelType w:val="hybridMultilevel"/>
    <w:tmpl w:val="EB802DC0"/>
    <w:lvl w:ilvl="0" w:tplc="EA28BDE2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4BBB"/>
    <w:multiLevelType w:val="multilevel"/>
    <w:tmpl w:val="F61E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A7D4F"/>
    <w:multiLevelType w:val="hybridMultilevel"/>
    <w:tmpl w:val="E4484922"/>
    <w:lvl w:ilvl="0" w:tplc="A12E0C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312CF"/>
    <w:multiLevelType w:val="hybridMultilevel"/>
    <w:tmpl w:val="7D7E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0478A"/>
    <w:multiLevelType w:val="multilevel"/>
    <w:tmpl w:val="653C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95969"/>
    <w:multiLevelType w:val="hybridMultilevel"/>
    <w:tmpl w:val="0176627E"/>
    <w:lvl w:ilvl="0" w:tplc="8FD090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E0A73EA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D3438"/>
    <w:multiLevelType w:val="multilevel"/>
    <w:tmpl w:val="ECB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F1098"/>
    <w:multiLevelType w:val="hybridMultilevel"/>
    <w:tmpl w:val="644C1848"/>
    <w:lvl w:ilvl="0" w:tplc="A8E606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E477E"/>
    <w:multiLevelType w:val="multilevel"/>
    <w:tmpl w:val="028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47810"/>
    <w:multiLevelType w:val="multilevel"/>
    <w:tmpl w:val="C43E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20AF0"/>
    <w:multiLevelType w:val="hybridMultilevel"/>
    <w:tmpl w:val="E5FA4BB2"/>
    <w:lvl w:ilvl="0" w:tplc="A530A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4603"/>
    <w:rsid w:val="00082301"/>
    <w:rsid w:val="000B4B7B"/>
    <w:rsid w:val="000C5335"/>
    <w:rsid w:val="000F21F2"/>
    <w:rsid w:val="000F2DD6"/>
    <w:rsid w:val="001760CF"/>
    <w:rsid w:val="001B446A"/>
    <w:rsid w:val="001F6CC9"/>
    <w:rsid w:val="002164D5"/>
    <w:rsid w:val="002A25A8"/>
    <w:rsid w:val="002C580C"/>
    <w:rsid w:val="002C7CA7"/>
    <w:rsid w:val="002D18DA"/>
    <w:rsid w:val="003057F6"/>
    <w:rsid w:val="00325596"/>
    <w:rsid w:val="00384141"/>
    <w:rsid w:val="003D0D9C"/>
    <w:rsid w:val="004B6B42"/>
    <w:rsid w:val="00583911"/>
    <w:rsid w:val="00600B6E"/>
    <w:rsid w:val="00623FAF"/>
    <w:rsid w:val="006534C5"/>
    <w:rsid w:val="00693286"/>
    <w:rsid w:val="00696F85"/>
    <w:rsid w:val="00730A34"/>
    <w:rsid w:val="0081774B"/>
    <w:rsid w:val="008366D2"/>
    <w:rsid w:val="00857080"/>
    <w:rsid w:val="008B00F3"/>
    <w:rsid w:val="008C53BD"/>
    <w:rsid w:val="008D4FA6"/>
    <w:rsid w:val="00964603"/>
    <w:rsid w:val="009C3854"/>
    <w:rsid w:val="00A4639F"/>
    <w:rsid w:val="00AE5B45"/>
    <w:rsid w:val="00AF6135"/>
    <w:rsid w:val="00B42649"/>
    <w:rsid w:val="00BA29EA"/>
    <w:rsid w:val="00BC1D9D"/>
    <w:rsid w:val="00BF12B6"/>
    <w:rsid w:val="00BF2BB4"/>
    <w:rsid w:val="00C1786A"/>
    <w:rsid w:val="00C24C1F"/>
    <w:rsid w:val="00C44085"/>
    <w:rsid w:val="00C72BA4"/>
    <w:rsid w:val="00CD2F4F"/>
    <w:rsid w:val="00CE7D74"/>
    <w:rsid w:val="00DF1328"/>
    <w:rsid w:val="00DF3339"/>
    <w:rsid w:val="00E462A6"/>
    <w:rsid w:val="00ED576B"/>
    <w:rsid w:val="00EE7307"/>
    <w:rsid w:val="00FB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03"/>
  </w:style>
  <w:style w:type="paragraph" w:styleId="Stopka">
    <w:name w:val="footer"/>
    <w:basedOn w:val="Normalny"/>
    <w:link w:val="StopkaZnak"/>
    <w:uiPriority w:val="99"/>
    <w:unhideWhenUsed/>
    <w:rsid w:val="0096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03"/>
  </w:style>
  <w:style w:type="paragraph" w:styleId="Tekstdymka">
    <w:name w:val="Balloon Text"/>
    <w:basedOn w:val="Normalny"/>
    <w:link w:val="TekstdymkaZnak"/>
    <w:uiPriority w:val="99"/>
    <w:semiHidden/>
    <w:unhideWhenUsed/>
    <w:rsid w:val="001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0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14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arlow.pl/cms_inc/cms_pobierz_dokument.php?id=825&amp;dok_id=236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pkalisz.edupage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tarlow.pl/cms_inc/cms_pobierz_dokument.php?id=825&amp;dok_id=2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tarlow.pl/cms_inc/cms_pobierz_dokument.php?id=825&amp;dok_id=236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Staporek</dc:creator>
  <cp:lastModifiedBy>Joanna Kulesza</cp:lastModifiedBy>
  <cp:revision>31</cp:revision>
  <dcterms:created xsi:type="dcterms:W3CDTF">2021-02-28T13:17:00Z</dcterms:created>
  <dcterms:modified xsi:type="dcterms:W3CDTF">2021-03-09T08:02:00Z</dcterms:modified>
</cp:coreProperties>
</file>