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Wykaz podręczników do klasy III B Liceum Ogólnokształcącego w Bornem Sulinowie na rok szkolny 2021/2022</w:t>
        <w:br/>
        <w:t>( Oddział po Gimnazjum)</w:t>
      </w:r>
    </w:p>
    <w:tbl>
      <w:tblPr>
        <w:tblStyle w:val="Tabela-Siatka"/>
        <w:tblW w:w="11297" w:type="dxa"/>
        <w:jc w:val="left"/>
        <w:tblInd w:w="-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2985"/>
        <w:gridCol w:w="1980"/>
        <w:gridCol w:w="2130"/>
        <w:gridCol w:w="2267"/>
      </w:tblGrid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Nr  dop.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,,Przeszłość to dziś”  Podręcznik dla klasy III liceum i technikum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Paczoska Ewa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Kopciński Jacek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Stentor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Repetytorium maturalne dla liceum oraz technikum </w:t>
              <w:br/>
              <w:t>( poziom zgodny z kontynuacją przedmiotu )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ascii="Verdana" w:hAnsi="Verdana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Marta Rosińska, Lynda Edwards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Macmillan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ascii="Verdana" w:hAnsi="Verdana"/>
                <w:color w:val="565656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916/2017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,,Exakt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f</w:t>
            </w:r>
            <w:r>
              <w:rPr>
                <w:rFonts w:eastAsia="Calibri" w:cs="Helvetica" w:ascii="Helvetica" w:hAnsi="Helvetica"/>
                <w:color w:val="000000"/>
                <w:kern w:val="0"/>
                <w:sz w:val="21"/>
                <w:szCs w:val="21"/>
                <w:shd w:fill="FFFFFF" w:val="clear"/>
                <w:lang w:val="pl-PL" w:eastAsia="en-US" w:bidi="ar-SA"/>
              </w:rPr>
              <w:t>ür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dich 3”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Giorgio Motta, B. Ćwikowska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 Klett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717/4/2016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rosyjski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,,Wot i my’’ 3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M.Wiatr-Kmieciak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S.Wujec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PWN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324/2/2012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Historia i społeczeństwo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Historia i społeczeństwo            Cz. 3 Wojna i wojskowość.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br/>
              <w:t>Cz.4 Rządzący i rządzeni.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B. Halczak i inni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br/>
              <w:t>A.Balicki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Operon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665/3/2014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665/4/2014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 – poznać, zrozumieć klasa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zakres podstawowy.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zakres rozszerzony.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A.Przychoda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Z. Łaszczyk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A.Ciszowska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A.Przychoda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Z.Łaszczyk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Biologia</w:t>
            </w:r>
            <w:bookmarkEnd w:id="0"/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Biologia na czasie 2,3 zakr. rozszerzony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F. Dubert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R.Kozik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 inni.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Nowa Era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564/2/2013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564/3/2014</w:t>
            </w:r>
          </w:p>
        </w:tc>
      </w:tr>
      <w:tr>
        <w:trPr>
          <w:trHeight w:val="70" w:hRule="atLeast"/>
        </w:trPr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Oblicza geografii 2. Podręcznik do geografii dla liceum ogólnokształcącego i technikum. Zakres rozszerzony.</w:t>
              <w:br/>
              <w:br/>
              <w:t>Oblicza geografii. Maturalne karty pracy 2. Zakres rozszerzony.</w:t>
              <w:br/>
              <w:br/>
              <w:t>Oblicza geografii 3. Podręcznik do geografii dla liceum ogólnokształcącego i technikum. Zakres rozszerzony</w:t>
              <w:br/>
              <w:br/>
              <w:t>Oblicza geografii. Maturalne karty pracy 3. Zakres rozszerzony</w:t>
              <w:br/>
              <w:br/>
              <w:br/>
              <w:br/>
              <w:br/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Tomasz Rachwał</w:t>
              <w:br/>
              <w:br/>
              <w:br/>
              <w:br/>
              <w:br/>
              <w:t xml:space="preserve">Jadwiga Brożyńska, Ewa Jaworska, Anna Karaś, Monika Nikołajew-Banaszewska, </w:t>
              <w:br/>
              <w:br/>
              <w:br/>
              <w:t>Marek Więckowski, Roman Malarz</w:t>
              <w:br/>
              <w:br/>
              <w:br/>
              <w:br/>
              <w:t>Marian Kupczyk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Nowa Era</w:t>
            </w:r>
            <w:r>
              <w:rPr>
                <w:rStyle w:val="Appleconvertedspace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pl-PL" w:eastAsia="en-US" w:bidi="ar-SA"/>
              </w:rPr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Nowa Era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501/2/2013/2016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501/3/2014</w:t>
            </w:r>
          </w:p>
        </w:tc>
      </w:tr>
      <w:tr>
        <w:trPr>
          <w:trHeight w:val="70" w:hRule="atLeast"/>
        </w:trPr>
        <w:tc>
          <w:tcPr>
            <w:tcW w:w="19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Przyroda cz.2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Galikowski M.</w:t>
              <w:br/>
              <w:t xml:space="preserve">Hassa R. i inni </w:t>
            </w: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Nowa Era 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e7fa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d409d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7f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a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77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FEA0-C270-4EA1-9182-14532438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LibreOffice/7.0.2.2$Windows_X86_64 LibreOffice_project/8349ace3c3162073abd90d81fd06dcfb6b36b994</Application>
  <Pages>2</Pages>
  <Words>220</Words>
  <Characters>1416</Characters>
  <CharactersWithSpaces>1649</CharactersWithSpaces>
  <Paragraphs>62</Paragraphs>
  <Company>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2019-08-12T10:37:00Z</dcterms:created>
  <dc:creator>DyrektorIK</dc:creator>
  <dc:description/>
  <dc:language>pl-PL</dc:language>
  <cp:lastModifiedBy/>
  <cp:lastPrinted>2016-06-30T08:17:00Z</cp:lastPrinted>
  <dcterms:modified xsi:type="dcterms:W3CDTF">2021-08-16T10:56:43Z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