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3A" w:rsidRPr="008B6663" w:rsidRDefault="00A75C3A" w:rsidP="00320BCA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>Vedúci predmetovej komisie</w:t>
      </w: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8B666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8B6663" w:rsidRPr="008B6663" w:rsidTr="008D6530">
        <w:tc>
          <w:tcPr>
            <w:tcW w:w="3261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A75C3A" w:rsidRPr="008B6663" w:rsidRDefault="00A75C3A" w:rsidP="00320BC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Normatívna a organizačná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 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990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Koordinácia procesov výchovy a vzdelávania v predmetovej komisii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a aktualizácii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realizáciu školského vzdelávacieho programu v oblasti svojho pôsobenia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Personálna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8D6530">
        <w:tc>
          <w:tcPr>
            <w:tcW w:w="3261" w:type="dxa"/>
            <w:vAlign w:val="center"/>
          </w:tcPr>
          <w:p w:rsidR="00A75C3A" w:rsidRPr="008B6663" w:rsidRDefault="00A75C3A" w:rsidP="00320BCA">
            <w:pPr>
              <w:numPr>
                <w:ilvl w:val="0"/>
                <w:numId w:val="1068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A75C3A" w:rsidRPr="008B6663" w:rsidRDefault="00A75C3A" w:rsidP="00320BCA">
            <w:pPr>
              <w:pStyle w:val="Odsekzoznamu"/>
              <w:numPr>
                <w:ilvl w:val="1"/>
                <w:numId w:val="1068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Stotožniť sa s rolou špecialistu a školou 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8B6663">
        <w:rPr>
          <w:rFonts w:ascii="Arial" w:hAnsi="Arial" w:cs="Arial"/>
          <w:b/>
          <w:sz w:val="24"/>
          <w:szCs w:val="24"/>
        </w:rPr>
        <w:t>Normatívna a organizačná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Uplatňovať všeobecne záväzné právne predpisy v  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platné právne predpisy súvisiace s výkonom práce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6663">
              <w:rPr>
                <w:rFonts w:ascii="Arial" w:hAnsi="Arial" w:cs="Arial"/>
                <w:sz w:val="24"/>
                <w:szCs w:val="24"/>
              </w:rPr>
              <w:t>vedúceho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uplatňovať všeobecne záväzné právne predpisy v zmysle delegovaných právomocí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zmeny všeobecne záväzných právnych predpisov a metodických usmernení v relevantnej oblasti</w:t>
            </w:r>
          </w:p>
          <w:p w:rsidR="00A75C3A" w:rsidRPr="008B6663" w:rsidRDefault="00A75C3A" w:rsidP="00320BCA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iniciuje a spolupracuje pri tvorbe interných školských noriem (napr. smerníc, metodických usmernení </w:t>
            </w: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a pod.) v relevantnej oblasti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sleduje a zabezpečuje spracovanie dokumentov (napr. relevantná časť školského vzdelávacieho programu, návrhy tém a zadaní maturitných, záverečných a absolventských skúšok a pod.) v súlade s platnými predpismi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Organizovať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a princípy plánovania, organizovania, kontroly a  hodnotenia činnosti poradných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kritériá formulácie cieľov a ich rozpracovania do úloh a činností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plánu práce školy na školský rok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ciele predmetovej komisie a indikátory ich plnenia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vytvoriť plán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organizovať činnosť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činnosť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formuluje ciele práce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5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 plán práce predmetovej v súlade: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so školským vzdelávacím programom,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metodickými usmerneniami,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pedagogicko-organizačným pokynmi pre školský rok,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plánom práce školy,</w:t>
            </w:r>
          </w:p>
          <w:p w:rsidR="00A75C3A" w:rsidRPr="008B6663" w:rsidRDefault="00A75C3A" w:rsidP="00320BCA">
            <w:pPr>
              <w:numPr>
                <w:ilvl w:val="0"/>
                <w:numId w:val="9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 individuálnymi a skupinovými vzdelávacími potrebami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činnosť predmetovej komisie v súlade s plánom predmetovej komisie a aktuálnymi potrebami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posudzuje podmienky pre prácu predmetovej komisie a podáva návrhy vedeniu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kontroluje plnenie úloh a vyhodnocuje činnosť predmetovej komisie</w:t>
            </w:r>
          </w:p>
        </w:tc>
      </w:tr>
    </w:tbl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20BCA" w:rsidRDefault="00320BC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8B6663">
        <w:rPr>
          <w:rFonts w:ascii="Arial" w:hAnsi="Arial" w:cs="Arial"/>
          <w:b/>
          <w:sz w:val="24"/>
          <w:szCs w:val="24"/>
        </w:rPr>
        <w:t>Koordinácia procesov výchovy a vzdelávania v predmetovej komisii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Podieľať sa na tvorbe a aktualizácii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metodiku tvorby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inštitúciami, ktoré sa priamo alebo nepriamo podieľajú na výchove a vzdelávaní žiakov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príslušný štátny vzdelávací program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rozvoja odboru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potreby praxe na kompetencie absolventa študijného, učebného odboru, umeleckého odboru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formulovať pedagogické ciele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a aktualizácii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navrhovať zdroje na realizáciu školského  vzdelávacieho programu v rámci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profilu absolventa školy,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definuje pedagogické ciele predmetov predmetovej komisie v súlade s profilom absolventa a taxonómiou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tvorbe a aktualizácii učebných plánov a učebných osnov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riadi procesy výberu výchovných a vzdelávacích stratégií zabezpečujúcich rozvoj kompetencií žiaka v predmetoch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zabezpečuje súlad medzi cieľmi a výchovnými a vzdelávacími stratégiami v učebných osnovách </w:t>
            </w: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predmetov 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úpravy školského vzdelávacieho programu  na základe výsledkov autoevalvácie , zmenených podmienok a dostupných zdrojov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inovácie v školskom vzdelávacom programe v súlade s rozvojom odboru a potrebami žiakov, škôl vyššieho typu, zamestnávateľov (odberateľov) a pod.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realizáciu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poskytovania spätnej väzby a poradenstva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 v predmetoch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konzultácie a poradenstvo členom predmetovej komisie v oblasti realizácie školského vzdelávacieho programu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s  odborníkmi a inštitúciami v oblasti výchovy a 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monitorovať podmienky a reálne zdroje na realizáciu školského vzdelávacieho programu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tvorbu tematických výchovno-vzdelávacích plánov a potrebnej pedagogickej dokumentácie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monitoruje procesy realizácie školského vzdelávacieho programu na úrovni predmetov a ročníkov, študijného, učebného, umeleckého odboru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prípravu žiakov na súťaže a predmetové olympiády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koordinuje projekty a mimovyučovacie aktivity v predmetoch predmetovej komisie, študijnom, učebnom, umeleckom odbore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rieši aktuálne pedagogické situácie na úrovni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konzultácie a poradenstvo členom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vedie odbornú diskusiu členov predmetovej komisie</w:t>
            </w:r>
          </w:p>
          <w:p w:rsidR="00A75C3A" w:rsidRPr="008B6663" w:rsidRDefault="00A75C3A" w:rsidP="00320BCA">
            <w:pPr>
              <w:numPr>
                <w:ilvl w:val="0"/>
                <w:numId w:val="646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koordinuje spoluprácu pedagogických a odborných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priebežne vyhodnocuje podmienky potrebné na realizáciu školského vzdelávacieho programu v  predmetoch predmetovej komisie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autoevalváciu školského vzdelávacieho programu v oblasti svojho pôsobenia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cieľov a kritérií hodnotenia kvality procesov a výsledkov výchovy a vzdelávania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podieľať sa na tvorbe plánu autoevalvácie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navrhnúť korekcie a zmeny v školskom vzdelávacom programe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 spolupráci s členmi predmetovej komisie navrhuje oblasti a ciele autoevalvácie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autoevalvačného plánu v určených oblastiach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autoevalvačnej správy</w:t>
            </w:r>
          </w:p>
          <w:p w:rsidR="00A75C3A" w:rsidRPr="008B6663" w:rsidRDefault="00A75C3A" w:rsidP="00320BCA">
            <w:pPr>
              <w:numPr>
                <w:ilvl w:val="0"/>
                <w:numId w:val="7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vyhodnocuje efektívnosť a účelnosť opatrení (intervencií) na úrovni predmetovej komisie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8B6663">
        <w:rPr>
          <w:rFonts w:ascii="Arial" w:hAnsi="Arial" w:cs="Arial"/>
          <w:b/>
          <w:sz w:val="24"/>
          <w:szCs w:val="24"/>
        </w:rPr>
        <w:t>Personálna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Koordinovať profesijný rozvoj členov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poznať trendy rozvoja pedagogiky, pedagogickej psychológie, didaktiky a príbuzných disciplín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poznať trendy rozvoja odboru (odborného a umeleckého zamerania) vrátane interdisciplinárnych väzieb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východiská profesijného a osobnostného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profesijné štandardy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možnosti profesijného rozvoja pedagogických zamestnancov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metódy a nástroje identifikácie vzdelávacích potrieb pedagogických zamestnancov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identifikovať vzdelávacie potreby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hodnotiť efektívnosť a prínos rozvojových aktivít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poradenstvo členom predmetovej komisie v oblasti individuálneho rozvoja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rešpektovať vzdelávacie potreby každého člena predmetovej komisie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identifikuje vzdelávacie potreby na základe: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 xml:space="preserve">trendov rozvoja pedagogiky a odboru, 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nových technológií,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analýzy výchovno-vzdelávacích výsledkov v predmetoch predmetovej komisie,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spätnej väzby,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potrieb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oblasti profesijného rozvoja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zamestnancov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rozvoj teoretických vedomostí a praktických zručností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odbornú sebareflexiu a odbornú spätnú väzbu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 a podporuje efektívnu výmenu skúseností a vzájomné učenie sa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navrhuje priority realizácie rozvojových aktivít v rámci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oceňuje dobrú prax a dosiahnuté výsledky vo výchove a vzdelávaní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budovaní učiteľskej knižnice, informačného centra v škole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tvorbu a zdieľanie metodických materiálov a učebných pomôcok a zbierok</w:t>
            </w:r>
          </w:p>
        </w:tc>
      </w:tr>
    </w:tbl>
    <w:p w:rsidR="00A75C3A" w:rsidRPr="008B6663" w:rsidRDefault="00A75C3A" w:rsidP="00320BCA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B666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4. </w:t>
      </w:r>
      <w:r w:rsidRPr="008B666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4.1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zostaviť a viesť skupiny a tímy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motivovať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kriticky hodnotiť a riešiť problémové a záťažové situácie na úrovni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vytvárať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poskytovať členom predmetovej komisie konštruktívnu spätnú väzbu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aktivity, ktoré rozvíjajú vzťahy v kolektíve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neprehliada a včas rieši konflikty a záťažové situácie v predmetovej komisii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rôzne druhy motivácie členov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primerane využíva rôzne štýly vedenia ľudí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poskytuje individuálnu podporu členom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podieľa sa na hodnotení výsledkov a kvality práce členov predmetovej komisi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trendy vývoja v spoločnosti, v oblasti výchovy a vzdelávania a manažmente škôl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reflektovať a hodnotiť vlastnú činnosť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stanoviť si ciele profesijného rozvoja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aktívne počúvať, prijímať spätnú väzbu od iných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reflektuje a priebežne vyhodnocuje úroveň svojich profesijných a osobnostných kompetencií vo vzťahu k </w:t>
            </w:r>
            <w:r w:rsidRPr="008B6663">
              <w:rPr>
                <w:rFonts w:ascii="Arial" w:hAnsi="Arial" w:cs="Arial"/>
                <w:sz w:val="24"/>
                <w:szCs w:val="24"/>
              </w:rPr>
              <w:lastRenderedPageBreak/>
              <w:t>profesijnému štandardu a potrebám rozvoja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stanovuje si ciele profesijného rozvoja špecialistu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tvorí a realizuje plán osobného a profesijného rozvoja (rastu)</w:t>
            </w:r>
          </w:p>
        </w:tc>
      </w:tr>
      <w:tr w:rsidR="008B6663" w:rsidRPr="008B6663" w:rsidTr="00320BCA">
        <w:tc>
          <w:tcPr>
            <w:tcW w:w="14034" w:type="dxa"/>
            <w:gridSpan w:val="2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4.3 </w:t>
            </w:r>
            <w:r w:rsidRPr="008B6663">
              <w:rPr>
                <w:rFonts w:ascii="Arial" w:hAnsi="Arial" w:cs="Arial"/>
                <w:b/>
                <w:sz w:val="24"/>
                <w:szCs w:val="24"/>
              </w:rPr>
              <w:t>Stotožniť sa s rolou špecialistu a školou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8B6663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 poslaním , víziou a deklarovanými hodnotami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vystupovať ako reprezentant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stotožniť sa s rolou vedúceho predmetovej komisie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99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spolupracovať pri tvorbe projektov školy</w:t>
            </w:r>
          </w:p>
        </w:tc>
      </w:tr>
      <w:tr w:rsidR="00A75C3A" w:rsidRPr="008B6663" w:rsidTr="00320BCA">
        <w:tc>
          <w:tcPr>
            <w:tcW w:w="2268" w:type="dxa"/>
          </w:tcPr>
          <w:p w:rsidR="00A75C3A" w:rsidRPr="008B6663" w:rsidRDefault="00A75C3A" w:rsidP="00320BCA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8B666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s členmi predmetovej komisie pri plnení cieľov školy</w:t>
            </w:r>
          </w:p>
          <w:p w:rsidR="00A75C3A" w:rsidRPr="008B6663" w:rsidRDefault="00A75C3A" w:rsidP="00320BCA">
            <w:pPr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komunikuje a spolupracuje s vedením školy a členmi ostatných metodických orgánov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vyhľadáva možnosti zapájania sa školy do medzinárodnej spolupráce, stáži žiakov a pod.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spolupracuje pri tvorbe, realizácii a hodnotení projektov školy</w:t>
            </w:r>
          </w:p>
          <w:p w:rsidR="00A75C3A" w:rsidRPr="008B6663" w:rsidRDefault="00A75C3A" w:rsidP="00320BCA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B6663">
              <w:rPr>
                <w:rFonts w:ascii="Arial" w:hAnsi="Arial" w:cs="Arial"/>
                <w:sz w:val="24"/>
                <w:szCs w:val="24"/>
              </w:rPr>
              <w:t>vystupuje ako reprezentant profesie a školy vo vzťahu k  školskej komunite, partnerom a verejnosti</w:t>
            </w:r>
          </w:p>
        </w:tc>
      </w:tr>
    </w:tbl>
    <w:p w:rsidR="003117D7" w:rsidRPr="008B6663" w:rsidRDefault="003117D7" w:rsidP="00320BCA">
      <w:pPr>
        <w:spacing w:before="120" w:after="120" w:line="240" w:lineRule="auto"/>
      </w:pPr>
    </w:p>
    <w:sectPr w:rsidR="003117D7" w:rsidRPr="008B6663" w:rsidSect="008F1514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E3" w:rsidRDefault="000104E3">
      <w:pPr>
        <w:spacing w:after="0" w:line="240" w:lineRule="auto"/>
      </w:pPr>
      <w:r>
        <w:separator/>
      </w:r>
    </w:p>
  </w:endnote>
  <w:endnote w:type="continuationSeparator" w:id="0">
    <w:p w:rsidR="000104E3" w:rsidRDefault="0001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563AE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E3" w:rsidRDefault="000104E3">
      <w:pPr>
        <w:spacing w:after="0" w:line="240" w:lineRule="auto"/>
      </w:pPr>
      <w:r>
        <w:separator/>
      </w:r>
    </w:p>
  </w:footnote>
  <w:footnote w:type="continuationSeparator" w:id="0">
    <w:p w:rsidR="000104E3" w:rsidRDefault="0001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AE" w:rsidRDefault="006563AE" w:rsidP="006563A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Základná umelecká škola, Námestie M.Pajdušáka 2, Smižany</w:t>
    </w:r>
  </w:p>
  <w:p w:rsidR="006563AE" w:rsidRDefault="006563AE" w:rsidP="006563A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ŠTANDARD</w:t>
    </w:r>
  </w:p>
  <w:p w:rsidR="006563AE" w:rsidRDefault="006563AE" w:rsidP="006563AE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6563AE" w:rsidRDefault="00B41E83" w:rsidP="006563A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3943CA" w:rsidRDefault="003943CA" w:rsidP="003943C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04E3"/>
    <w:rsid w:val="00013391"/>
    <w:rsid w:val="000148C9"/>
    <w:rsid w:val="00016DD6"/>
    <w:rsid w:val="00020F38"/>
    <w:rsid w:val="00021951"/>
    <w:rsid w:val="00030023"/>
    <w:rsid w:val="00031D57"/>
    <w:rsid w:val="00034CBE"/>
    <w:rsid w:val="00034FB2"/>
    <w:rsid w:val="00046007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0364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6373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0BCA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3CA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C74F5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63AE"/>
    <w:rsid w:val="00657850"/>
    <w:rsid w:val="006612E1"/>
    <w:rsid w:val="00663668"/>
    <w:rsid w:val="00663C20"/>
    <w:rsid w:val="00664938"/>
    <w:rsid w:val="00671A73"/>
    <w:rsid w:val="006765AD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B6663"/>
    <w:rsid w:val="008C0650"/>
    <w:rsid w:val="008D0664"/>
    <w:rsid w:val="008D6E3B"/>
    <w:rsid w:val="008D7445"/>
    <w:rsid w:val="008E20C0"/>
    <w:rsid w:val="008E3B38"/>
    <w:rsid w:val="008E44F6"/>
    <w:rsid w:val="008E5C17"/>
    <w:rsid w:val="008E6D5F"/>
    <w:rsid w:val="008F1514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0C64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5C3A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5900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12CD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C571-5FCD-4021-B756-8468710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C3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5CCA-47C5-4F90-808D-728BE91B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14</cp:revision>
  <cp:lastPrinted>2017-01-03T10:45:00Z</cp:lastPrinted>
  <dcterms:created xsi:type="dcterms:W3CDTF">2017-02-25T21:27:00Z</dcterms:created>
  <dcterms:modified xsi:type="dcterms:W3CDTF">2020-03-13T11:50:00Z</dcterms:modified>
</cp:coreProperties>
</file>